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B96C" w14:textId="115D9006" w:rsidR="00042E01" w:rsidRPr="00042E01" w:rsidRDefault="00042E01" w:rsidP="00042E01">
      <w:pPr>
        <w:spacing w:after="0"/>
        <w:jc w:val="center"/>
        <w:rPr>
          <w:rFonts w:ascii="Times New Roman" w:hAnsi="Times New Roman" w:cs="Times New Roman"/>
          <w:b/>
          <w:color w:val="0066FF"/>
          <w:sz w:val="24"/>
          <w:szCs w:val="24"/>
          <w:u w:val="single"/>
        </w:rPr>
      </w:pPr>
      <w:r w:rsidRPr="00324008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Методы подобия и размерности в механике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>7М05405-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Механика и энергетика </w:t>
      </w:r>
      <w:r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 xml:space="preserve">Лекция </w:t>
      </w:r>
      <w:r w:rsidRPr="00042E01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10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  <w:lang w:val="kk-KZ"/>
        </w:rPr>
        <w:t xml:space="preserve"> </w:t>
      </w:r>
      <w:r w:rsidRPr="00324008">
        <w:rPr>
          <w:rFonts w:ascii="Times New Roman" w:hAnsi="Times New Roman" w:cs="Times New Roman"/>
          <w:b/>
          <w:sz w:val="18"/>
          <w:szCs w:val="18"/>
          <w:u w:val="single"/>
        </w:rPr>
        <w:t xml:space="preserve">Краткий конспект </w:t>
      </w:r>
      <w:r w:rsidRPr="00042E01">
        <w:rPr>
          <w:rFonts w:ascii="Times New Roman" w:hAnsi="Times New Roman" w:cs="Times New Roman"/>
          <w:b/>
          <w:color w:val="0066FF"/>
          <w:sz w:val="18"/>
          <w:szCs w:val="18"/>
          <w:u w:val="single"/>
        </w:rPr>
        <w:t>10</w:t>
      </w:r>
    </w:p>
    <w:p w14:paraId="4D6AE9F4" w14:textId="77777777" w:rsidR="00042E01" w:rsidRDefault="00042E01" w:rsidP="00EB597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A5B7" w14:textId="199E2330" w:rsidR="00EB5978" w:rsidRDefault="00EB5978" w:rsidP="00EB597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57A">
        <w:rPr>
          <w:rFonts w:ascii="Times New Roman" w:hAnsi="Times New Roman" w:cs="Times New Roman"/>
          <w:b/>
          <w:sz w:val="24"/>
          <w:szCs w:val="24"/>
        </w:rPr>
        <w:t>Лекция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91257A">
        <w:rPr>
          <w:rFonts w:ascii="Times New Roman" w:hAnsi="Times New Roman" w:cs="Times New Roman"/>
          <w:b/>
          <w:sz w:val="24"/>
          <w:szCs w:val="24"/>
        </w:rPr>
        <w:t>. Подобие тепловых процессов.</w:t>
      </w:r>
      <w:r>
        <w:rPr>
          <w:rFonts w:ascii="Times New Roman" w:hAnsi="Times New Roman" w:cs="Times New Roman"/>
          <w:b/>
          <w:sz w:val="24"/>
          <w:szCs w:val="24"/>
        </w:rPr>
        <w:t xml:space="preserve"> Критерии подобия</w:t>
      </w:r>
    </w:p>
    <w:p w14:paraId="62B8B157" w14:textId="77777777" w:rsidR="00042E01" w:rsidRPr="0091257A" w:rsidRDefault="00042E01" w:rsidP="00EB5978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B21D0" w14:textId="77777777" w:rsidR="00EB5978" w:rsidRPr="0091257A" w:rsidRDefault="00EB5978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Рассмотрим подобие ламинарных неизотермических (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≠const</m:t>
        </m:r>
      </m:oMath>
      <w:r w:rsidRPr="0091257A">
        <w:rPr>
          <w:rFonts w:ascii="Times New Roman" w:hAnsi="Times New Roman" w:cs="Times New Roman"/>
          <w:sz w:val="24"/>
          <w:szCs w:val="24"/>
        </w:rPr>
        <w:t xml:space="preserve">) потоков вязкой несжимаемой жидкости в круглых цилиндрических трубах (диаметры </w:t>
      </w:r>
      <w:r w:rsidRPr="009125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25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57A">
        <w:rPr>
          <w:rFonts w:ascii="Times New Roman" w:hAnsi="Times New Roman" w:cs="Times New Roman"/>
          <w:sz w:val="24"/>
          <w:szCs w:val="24"/>
        </w:rPr>
        <w:t xml:space="preserve">, </w:t>
      </w:r>
      <w:r w:rsidRPr="0091257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1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257A">
        <w:rPr>
          <w:rFonts w:ascii="Times New Roman" w:hAnsi="Times New Roman" w:cs="Times New Roman"/>
          <w:sz w:val="24"/>
          <w:szCs w:val="24"/>
        </w:rPr>
        <w:t>) с различными постоянными плотностями (ρ</w:t>
      </w:r>
      <w:r w:rsidRPr="0091257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1257A">
        <w:rPr>
          <w:rFonts w:ascii="Times New Roman" w:hAnsi="Times New Roman" w:cs="Times New Roman"/>
          <w:sz w:val="24"/>
          <w:szCs w:val="24"/>
        </w:rPr>
        <w:t>, ρ</w:t>
      </w:r>
      <w:r w:rsidRPr="0091257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1257A">
        <w:rPr>
          <w:rFonts w:ascii="Times New Roman" w:hAnsi="Times New Roman" w:cs="Times New Roman"/>
          <w:sz w:val="24"/>
          <w:szCs w:val="24"/>
        </w:rPr>
        <w:t>), вязкости (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b>
        </m:sSub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>), теплопроводностями (λ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, λ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), масштабами скорости (</w:t>
      </w:r>
      <w:r w:rsidRPr="0091257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01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1257A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02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) и температурами (</w:t>
      </w:r>
      <w:r w:rsidRPr="0091257A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01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91257A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91257A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02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14:paraId="446D1B94" w14:textId="77777777" w:rsidR="00EB5978" w:rsidRPr="0091257A" w:rsidRDefault="00EB5978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Процесс считаем стационарным, а вязкой диссипацией энергии и влиянием силы тяжести пренебрегаем. </w:t>
      </w:r>
    </w:p>
    <w:p w14:paraId="28C7CFB7" w14:textId="77777777" w:rsidR="00EB5978" w:rsidRPr="0091257A" w:rsidRDefault="00EB5978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257A">
        <w:rPr>
          <w:rFonts w:ascii="Times New Roman" w:eastAsiaTheme="minorEastAsia" w:hAnsi="Times New Roman" w:cs="Times New Roman"/>
          <w:sz w:val="24"/>
          <w:szCs w:val="24"/>
        </w:rPr>
        <w:t>В этом случае, система уравнений гидродинамики и теплообмена в безразмерных переменных имеет вид:</w:t>
      </w:r>
    </w:p>
    <w:p w14:paraId="147855E2" w14:textId="1F90EAB8" w:rsidR="00EB5978" w:rsidRDefault="00EB5978" w:rsidP="00EB5978">
      <w:pPr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042E01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∇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box>
          <m:boxPr>
            <m:opEmu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υ</m:t>
                    </m:r>
                  </m:e>
                </m:acc>
              </m:e>
            </m:box>
          </m:e>
        </m:box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=0 ,</m:t>
        </m:r>
      </m:oMath>
      <w:r w:rsidRPr="00042E0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14:paraId="62784CB1" w14:textId="77777777" w:rsidR="00042E01" w:rsidRPr="0091257A" w:rsidRDefault="00042E01" w:rsidP="00EB5978">
      <w:pPr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67836DA1" w14:textId="77777777" w:rsidR="00EB5978" w:rsidRDefault="00042E01" w:rsidP="00EB5978">
      <w:pPr>
        <w:tabs>
          <w:tab w:val="left" w:pos="6379"/>
        </w:tabs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box>
              <m:boxPr>
                <m:opEmu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oxPr>
              <m:e>
                <m:box>
                  <m:boxPr>
                    <m:opEmu m:val="1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box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υ</m:t>
                        </m:r>
                      </m:e>
                    </m:acc>
                  </m:e>
                </m:box>
              </m:e>
            </m:box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e>
        </m:d>
        <m:box>
          <m:boxPr>
            <m:opEmu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υ</m:t>
                    </m:r>
                  </m:e>
                </m:acc>
              </m:e>
            </m:box>
          </m:e>
        </m:box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= 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∇</m:t>
        </m:r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Re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box>
          <m:boxPr>
            <m:opEmu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υ</m:t>
                    </m:r>
                  </m:e>
                </m:acc>
              </m:e>
            </m:box>
          </m:e>
        </m:box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,</m:t>
        </m:r>
      </m:oMath>
      <w:r w:rsidR="00EB5978" w:rsidRPr="00042E0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EB5978"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5978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EB5978" w:rsidRPr="0039778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EB5978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EB5978"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 (2)</w:t>
      </w:r>
    </w:p>
    <w:p w14:paraId="3C230655" w14:textId="77777777" w:rsidR="00042E01" w:rsidRPr="0091257A" w:rsidRDefault="00042E01" w:rsidP="00EB5978">
      <w:pPr>
        <w:tabs>
          <w:tab w:val="left" w:pos="6379"/>
        </w:tabs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3811B1F9" w14:textId="77777777" w:rsidR="00EB5978" w:rsidRDefault="00EB5978" w:rsidP="00EB5978">
      <w:pPr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Pr="00042E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boxPr>
          <m:e>
            <m:box>
              <m:boxPr>
                <m:opEmu m:val="1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boxPr>
              <m:e>
                <m:acc>
                  <m:accPr>
                    <m:chr m:val="⃗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υ</m:t>
                    </m:r>
                  </m:e>
                </m:acc>
              </m:e>
            </m:box>
          </m:e>
        </m:box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∇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RePr</m:t>
            </m:r>
          </m:den>
        </m:f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,</m:t>
        </m:r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Pr="0039778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    (3)</w:t>
      </w:r>
    </w:p>
    <w:p w14:paraId="26B6B12A" w14:textId="77777777" w:rsidR="00042E01" w:rsidRPr="0091257A" w:rsidRDefault="00042E01" w:rsidP="00EB5978">
      <w:pPr>
        <w:spacing w:after="120" w:line="240" w:lineRule="auto"/>
        <w:ind w:right="-1" w:firstLine="2552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9E57A4C" w14:textId="77777777" w:rsidR="00EB5978" w:rsidRPr="0091257A" w:rsidRDefault="00EB5978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ν</m:t>
            </m:r>
          </m:den>
        </m:f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Pr="00042E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1257A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gramEnd"/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число Рейнольдса,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sub>
            </m:sSub>
          </m:den>
        </m:f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– число Прандтля,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den>
        </m:f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температуропроводности,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удельной теплоемкости при постоянном движении.</w:t>
      </w:r>
    </w:p>
    <w:p w14:paraId="13916B1C" w14:textId="77777777" w:rsidR="00EB5978" w:rsidRDefault="00EB5978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Здесь два независимых параметра </w:t>
      </w:r>
      <w:proofErr w:type="gramStart"/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Re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и</m:t>
        </m:r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Pr</m:t>
        </m:r>
      </m:oMath>
      <w:r w:rsidRPr="0091257A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91257A">
        <w:rPr>
          <w:rFonts w:ascii="Times New Roman" w:eastAsiaTheme="minorEastAsia" w:hAnsi="Times New Roman" w:cs="Times New Roman"/>
          <w:sz w:val="24"/>
          <w:szCs w:val="24"/>
        </w:rPr>
        <w:t xml:space="preserve"> В рассматриваемых процессах распределения искомых характеристик определяются функциями вида</w:t>
      </w:r>
    </w:p>
    <w:p w14:paraId="49B75A45" w14:textId="77777777" w:rsidR="00042E01" w:rsidRPr="0091257A" w:rsidRDefault="00042E01" w:rsidP="00EB5978">
      <w:pPr>
        <w:spacing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CC6DF2C" w14:textId="77777777" w:rsidR="00EB5978" w:rsidRDefault="00042E01" w:rsidP="00EB5978">
      <w:pPr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Re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g</m:t>
        </m:r>
        <m:r>
          <w:rPr>
            <w:rFonts w:ascii="Cambria Math" w:hAnsi="Times New Roman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Re</m:t>
        </m:r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Pr</m:t>
        </m:r>
        <m:r>
          <w:rPr>
            <w:rFonts w:ascii="Cambria Math" w:hAnsi="Times New Roman" w:cs="Times New Roman"/>
            <w:sz w:val="28"/>
            <w:szCs w:val="28"/>
          </w:rPr>
          <m:t>)</m:t>
        </m:r>
      </m:oMath>
      <w:r w:rsidR="00EB5978" w:rsidRPr="0091257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14:paraId="1A0EE3E2" w14:textId="77777777" w:rsidR="00042E01" w:rsidRPr="0091257A" w:rsidRDefault="00042E01" w:rsidP="00EB5978">
      <w:pPr>
        <w:spacing w:after="12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046C7833" w14:textId="77777777" w:rsidR="00EB5978" w:rsidRDefault="00EB5978" w:rsidP="00EB59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57A">
        <w:rPr>
          <w:rFonts w:ascii="Times New Roman" w:hAnsi="Times New Roman" w:cs="Times New Roman"/>
          <w:sz w:val="24"/>
          <w:szCs w:val="24"/>
        </w:rPr>
        <w:t>Таким образом, при наличии геометрического (цилиндрические трубы), кинематического (ламинарные течения) и динамического (</w:t>
      </w:r>
      <w:r w:rsidRPr="0091257A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91257A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912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257A">
        <w:rPr>
          <w:rFonts w:ascii="Times New Roman" w:hAnsi="Times New Roman" w:cs="Times New Roman"/>
          <w:sz w:val="24"/>
          <w:szCs w:val="24"/>
        </w:rPr>
        <w:t xml:space="preserve">= </w:t>
      </w:r>
      <w:r w:rsidRPr="0091257A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91257A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91257A">
        <w:rPr>
          <w:rFonts w:ascii="Times New Roman" w:hAnsi="Times New Roman" w:cs="Times New Roman"/>
          <w:sz w:val="24"/>
          <w:szCs w:val="24"/>
        </w:rPr>
        <w:t>) подобий рассматриваемые тепловые процессы являются подобными, если</w:t>
      </w:r>
    </w:p>
    <w:p w14:paraId="71B41C30" w14:textId="77777777" w:rsidR="00042E01" w:rsidRPr="0091257A" w:rsidRDefault="00042E01" w:rsidP="00EB597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4BEE81" w14:textId="77777777" w:rsidR="00EB5978" w:rsidRPr="008326BB" w:rsidRDefault="00EB5978" w:rsidP="00EB5978">
      <w:pPr>
        <w:spacing w:after="12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E01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proofErr w:type="spellEnd"/>
      <w:r w:rsidRPr="00042E01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42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2E01">
        <w:rPr>
          <w:rFonts w:ascii="Times New Roman" w:hAnsi="Times New Roman" w:cs="Times New Roman"/>
          <w:sz w:val="28"/>
          <w:szCs w:val="28"/>
        </w:rPr>
        <w:t>=</w:t>
      </w:r>
      <w:r w:rsidRPr="00042E0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42E01">
        <w:rPr>
          <w:rFonts w:ascii="Times New Roman" w:hAnsi="Times New Roman" w:cs="Times New Roman"/>
          <w:i/>
          <w:sz w:val="28"/>
          <w:szCs w:val="28"/>
          <w:lang w:val="en-US"/>
        </w:rPr>
        <w:t>Pr</w:t>
      </w:r>
      <w:proofErr w:type="spellEnd"/>
      <w:r w:rsidRPr="00042E01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042E0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</w:t>
      </w:r>
      <w:r w:rsidRPr="008326BB">
        <w:rPr>
          <w:rFonts w:ascii="Times New Roman" w:hAnsi="Times New Roman" w:cs="Times New Roman"/>
          <w:sz w:val="24"/>
          <w:szCs w:val="24"/>
        </w:rPr>
        <w:t>(4)</w:t>
      </w:r>
    </w:p>
    <w:p w14:paraId="26B20E55" w14:textId="77777777" w:rsidR="00EB5978" w:rsidRDefault="00EB5978"/>
    <w:sectPr w:rsidR="00EB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8"/>
    <w:rsid w:val="00042E01"/>
    <w:rsid w:val="002A3FAB"/>
    <w:rsid w:val="00E901FB"/>
    <w:rsid w:val="00EB5978"/>
    <w:rsid w:val="00F1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3A62"/>
  <w15:chartTrackingRefBased/>
  <w15:docId w15:val="{48E68F7E-C30F-4DFF-A733-5FE13A2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aa-E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78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59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aa-ET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9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aa-ET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9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aa-ET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9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9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9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9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aa-ET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9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aa-ET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9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aa-ET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59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59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59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59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59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59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aa-ET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EB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97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aa-ET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B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597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aa-ET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B59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5978"/>
    <w:pPr>
      <w:spacing w:after="160" w:line="278" w:lineRule="auto"/>
      <w:ind w:left="720"/>
      <w:contextualSpacing/>
    </w:pPr>
    <w:rPr>
      <w:kern w:val="2"/>
      <w:sz w:val="24"/>
      <w:szCs w:val="24"/>
      <w:lang w:val="aa-ET"/>
      <w14:ligatures w14:val="standardContextual"/>
    </w:rPr>
  </w:style>
  <w:style w:type="character" w:styleId="a8">
    <w:name w:val="Intense Emphasis"/>
    <w:basedOn w:val="a0"/>
    <w:uiPriority w:val="21"/>
    <w:qFormat/>
    <w:rsid w:val="00EB59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aa-ET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B59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59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Adilgazy Zhalel</dc:creator>
  <cp:keywords/>
  <dc:description/>
  <cp:lastModifiedBy>Туралина Динара</cp:lastModifiedBy>
  <cp:revision>3</cp:revision>
  <dcterms:created xsi:type="dcterms:W3CDTF">2024-11-01T13:31:00Z</dcterms:created>
  <dcterms:modified xsi:type="dcterms:W3CDTF">2024-11-05T05:12:00Z</dcterms:modified>
</cp:coreProperties>
</file>